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5073" w14:textId="61520B20" w:rsidR="00D74A5B" w:rsidRDefault="00255133">
      <w:pPr>
        <w:tabs>
          <w:tab w:val="left" w:pos="1985"/>
        </w:tabs>
        <w:spacing w:after="0"/>
        <w:ind w:left="1700" w:hangingChars="850" w:hanging="1700"/>
        <w:rPr>
          <w:b/>
          <w:lang w:val="en-US" w:eastAsia="zh-CN"/>
        </w:rPr>
      </w:pPr>
      <w:r>
        <w:rPr>
          <w:b/>
        </w:rPr>
        <w:t>3GPP TSG RAN WG1 #</w:t>
      </w:r>
      <w:r>
        <w:rPr>
          <w:b/>
          <w:lang w:val="en-US" w:eastAsia="zh-CN"/>
        </w:rPr>
        <w:t>109</w:t>
      </w:r>
      <w:r>
        <w:rPr>
          <w:b/>
        </w:rPr>
        <w:t>-e</w:t>
      </w:r>
      <w:r>
        <w:rPr>
          <w:b/>
        </w:rPr>
        <w:tab/>
      </w:r>
      <w:r>
        <w:rPr>
          <w:b/>
        </w:rPr>
        <w:tab/>
      </w:r>
      <w:r>
        <w:rPr>
          <w:b/>
        </w:rPr>
        <w:tab/>
        <w:t xml:space="preserve">                                  </w:t>
      </w:r>
      <w:r w:rsidR="005A3F5A" w:rsidRPr="005A3F5A">
        <w:rPr>
          <w:b/>
        </w:rPr>
        <w:t>R1-2204288</w:t>
      </w:r>
    </w:p>
    <w:p w14:paraId="115C3461" w14:textId="77777777" w:rsidR="00D74A5B" w:rsidRDefault="00255133">
      <w:pPr>
        <w:tabs>
          <w:tab w:val="left" w:pos="1985"/>
        </w:tabs>
        <w:spacing w:after="0"/>
        <w:ind w:left="1700" w:hangingChars="850" w:hanging="1700"/>
        <w:rPr>
          <w:b/>
        </w:rPr>
      </w:pPr>
      <w:r>
        <w:rPr>
          <w:b/>
        </w:rPr>
        <w:t xml:space="preserve">e-Meeting, </w:t>
      </w:r>
      <w:r>
        <w:rPr>
          <w:b/>
          <w:lang w:val="en-US" w:eastAsia="zh-CN"/>
        </w:rPr>
        <w:t>May</w:t>
      </w:r>
      <w:r>
        <w:rPr>
          <w:b/>
          <w:lang w:eastAsia="ja-JP"/>
        </w:rPr>
        <w:t xml:space="preserve"> </w:t>
      </w:r>
      <w:r>
        <w:rPr>
          <w:b/>
          <w:lang w:val="en-US" w:eastAsia="ja-JP"/>
        </w:rPr>
        <w:t>9</w:t>
      </w:r>
      <w:proofErr w:type="spellStart"/>
      <w:r>
        <w:rPr>
          <w:b/>
          <w:lang w:eastAsia="ja-JP"/>
        </w:rPr>
        <w:t>th</w:t>
      </w:r>
      <w:proofErr w:type="spellEnd"/>
      <w:r>
        <w:rPr>
          <w:b/>
          <w:lang w:eastAsia="ja-JP"/>
        </w:rPr>
        <w:t xml:space="preserve"> – Ma</w:t>
      </w:r>
      <w:r>
        <w:rPr>
          <w:b/>
          <w:lang w:val="en-US" w:eastAsia="ja-JP"/>
        </w:rPr>
        <w:t>y</w:t>
      </w:r>
      <w:r>
        <w:rPr>
          <w:b/>
          <w:lang w:eastAsia="ja-JP"/>
        </w:rPr>
        <w:t xml:space="preserve"> </w:t>
      </w:r>
      <w:r>
        <w:rPr>
          <w:b/>
          <w:lang w:val="en-US" w:eastAsia="ja-JP"/>
        </w:rPr>
        <w:t>20th</w:t>
      </w:r>
      <w:r>
        <w:rPr>
          <w:b/>
        </w:rPr>
        <w:t>, 202</w:t>
      </w:r>
      <w:r>
        <w:rPr>
          <w:b/>
          <w:lang w:val="en-US"/>
        </w:rPr>
        <w:t>2</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78B022C" w14:textId="22EB938C" w:rsidR="002B758D" w:rsidRDefault="00255133" w:rsidP="000E2AD6">
      <w:pPr>
        <w:adjustRightInd w:val="0"/>
        <w:snapToGrid w:val="0"/>
        <w:spacing w:after="0"/>
        <w:jc w:val="both"/>
        <w:rPr>
          <w:lang w:val="en-US" w:eastAsia="zh-CN"/>
        </w:rPr>
      </w:pPr>
      <w:r>
        <w:rPr>
          <w:lang w:val="en-US" w:eastAsia="zh-CN"/>
        </w:rPr>
        <w:t>In the RAN #</w:t>
      </w:r>
      <w:r w:rsidR="006B0AF5">
        <w:rPr>
          <w:lang w:val="en-US" w:eastAsia="zh-CN"/>
        </w:rPr>
        <w:t>94</w:t>
      </w:r>
      <w:r>
        <w:rPr>
          <w:lang w:val="en-US" w:eastAsia="zh-CN"/>
        </w:rPr>
        <w:t xml:space="preserve">-e meeting, </w:t>
      </w:r>
      <w:r w:rsidR="002B758D">
        <w:rPr>
          <w:lang w:val="en-US" w:eastAsia="zh-CN"/>
        </w:rPr>
        <w:t xml:space="preserve">the new WI of </w:t>
      </w:r>
      <w:r w:rsidR="002B758D" w:rsidRPr="002B758D">
        <w:rPr>
          <w:lang w:val="en-US" w:eastAsia="zh-CN"/>
        </w:rPr>
        <w:t>MIMO Evolution for Downlink and Uplink</w:t>
      </w:r>
      <w:r w:rsidR="00383687">
        <w:rPr>
          <w:lang w:val="en-US" w:eastAsia="zh-CN"/>
        </w:rPr>
        <w:t xml:space="preserve"> was agreed. The objective related to this agenda is listed below</w:t>
      </w:r>
      <w:r w:rsidR="00523102">
        <w:rPr>
          <w:lang w:val="en-US" w:eastAsia="zh-CN"/>
        </w:rPr>
        <w:t xml:space="preserve"> [1]</w:t>
      </w:r>
      <w:r w:rsidR="00383687">
        <w:rPr>
          <w:lang w:val="en-US" w:eastAsia="zh-CN"/>
        </w:rPr>
        <w:t>.</w:t>
      </w:r>
      <w:r w:rsidR="000E2AD6">
        <w:rPr>
          <w:lang w:val="en-US" w:eastAsia="zh-CN"/>
        </w:rPr>
        <w:t xml:space="preserve"> </w:t>
      </w:r>
    </w:p>
    <w:p w14:paraId="42882200" w14:textId="77777777" w:rsidR="000E2AD6" w:rsidRDefault="000E2AD6" w:rsidP="000E2AD6">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8C5155" w14:paraId="154FFA0A" w14:textId="77777777" w:rsidTr="008C5155">
        <w:tc>
          <w:tcPr>
            <w:tcW w:w="8296" w:type="dxa"/>
          </w:tcPr>
          <w:p w14:paraId="0FF181B5" w14:textId="50D08C72" w:rsidR="00EA0CBE" w:rsidRPr="00C7563C" w:rsidRDefault="00EA0CBE" w:rsidP="00C7563C">
            <w:pPr>
              <w:pStyle w:val="af"/>
              <w:numPr>
                <w:ilvl w:val="0"/>
                <w:numId w:val="23"/>
              </w:numPr>
              <w:overflowPunct w:val="0"/>
              <w:autoSpaceDE w:val="0"/>
              <w:autoSpaceDN w:val="0"/>
              <w:adjustRightInd w:val="0"/>
              <w:snapToGrid w:val="0"/>
              <w:spacing w:after="0"/>
              <w:ind w:leftChars="96" w:left="552" w:firstLineChars="0"/>
              <w:jc w:val="both"/>
              <w:textAlignment w:val="baseline"/>
              <w:rPr>
                <w:bCs/>
                <w:lang w:val="en-US"/>
              </w:rPr>
            </w:pPr>
            <w:r w:rsidRPr="00C7563C">
              <w:rPr>
                <w:bCs/>
                <w:lang w:val="en-US"/>
              </w:rPr>
              <w:t xml:space="preserve">Study, and if justified, specify the following </w:t>
            </w:r>
          </w:p>
          <w:p w14:paraId="3F09B374" w14:textId="77777777" w:rsidR="00EA0CBE" w:rsidRPr="00F9630A" w:rsidRDefault="00EA0CBE" w:rsidP="00C7563C">
            <w:pPr>
              <w:numPr>
                <w:ilvl w:val="1"/>
                <w:numId w:val="22"/>
              </w:numPr>
              <w:overflowPunct w:val="0"/>
              <w:autoSpaceDE w:val="0"/>
              <w:autoSpaceDN w:val="0"/>
              <w:adjustRightInd w:val="0"/>
              <w:snapToGrid w:val="0"/>
              <w:spacing w:after="0"/>
              <w:ind w:leftChars="136" w:left="692"/>
              <w:jc w:val="both"/>
              <w:textAlignment w:val="baseline"/>
              <w:rPr>
                <w:bCs/>
                <w:lang w:val="en-US"/>
              </w:rPr>
            </w:pPr>
            <w:r>
              <w:rPr>
                <w:bCs/>
                <w:lang w:val="en-US"/>
              </w:rPr>
              <w:t>T</w:t>
            </w:r>
            <w:r w:rsidRPr="00F9630A">
              <w:rPr>
                <w:bCs/>
                <w:lang w:val="en-US"/>
              </w:rPr>
              <w:t xml:space="preserve">wo TAs for UL multi-DCI for multi-TRP operation </w:t>
            </w:r>
          </w:p>
          <w:p w14:paraId="7236338B" w14:textId="77777777" w:rsidR="00EA0CBE" w:rsidRPr="00F9630A" w:rsidRDefault="00EA0CBE" w:rsidP="00C7563C">
            <w:pPr>
              <w:numPr>
                <w:ilvl w:val="1"/>
                <w:numId w:val="22"/>
              </w:numPr>
              <w:overflowPunct w:val="0"/>
              <w:autoSpaceDE w:val="0"/>
              <w:autoSpaceDN w:val="0"/>
              <w:adjustRightInd w:val="0"/>
              <w:snapToGrid w:val="0"/>
              <w:spacing w:after="0"/>
              <w:ind w:leftChars="136" w:left="692"/>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7827435B" w14:textId="112CDD16" w:rsidR="00377DB2" w:rsidRPr="00C7563C" w:rsidRDefault="00EA0CBE" w:rsidP="00C7563C">
            <w:pPr>
              <w:adjustRightInd w:val="0"/>
              <w:snapToGrid w:val="0"/>
              <w:spacing w:after="0"/>
              <w:ind w:leftChars="136" w:left="272"/>
              <w:jc w:val="both"/>
              <w:rPr>
                <w:rFonts w:hint="eastAsia"/>
                <w:bCs/>
                <w:lang w:val="en-US"/>
              </w:rPr>
            </w:pPr>
            <w:r w:rsidRPr="00F9630A">
              <w:rPr>
                <w:bCs/>
                <w:lang w:val="en-US"/>
              </w:rPr>
              <w:t xml:space="preserve">For the case of simultaneous UL transmission from multiple panels, the operation will only be limited to the objective </w:t>
            </w:r>
            <w:r>
              <w:rPr>
                <w:bCs/>
                <w:lang w:val="en-US"/>
              </w:rPr>
              <w:t>6</w:t>
            </w:r>
            <w:r w:rsidRPr="00F9630A">
              <w:rPr>
                <w:bCs/>
                <w:lang w:val="en-US"/>
              </w:rPr>
              <w:t xml:space="preserve"> scenarios.</w:t>
            </w:r>
          </w:p>
        </w:tc>
      </w:tr>
    </w:tbl>
    <w:p w14:paraId="088ECE9B" w14:textId="77777777" w:rsidR="008E5164" w:rsidRDefault="008E5164" w:rsidP="008451B7">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17EB3545"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7BF5BD3F" w14:textId="0990B96D" w:rsidR="003C3FE4" w:rsidRDefault="008E1DA0" w:rsidP="00C41C37">
      <w:pPr>
        <w:adjustRightInd w:val="0"/>
        <w:snapToGrid w:val="0"/>
        <w:spacing w:after="0"/>
        <w:jc w:val="both"/>
        <w:rPr>
          <w:lang w:val="en-US" w:eastAsia="zh-CN"/>
        </w:rPr>
      </w:pPr>
      <w:r>
        <w:rPr>
          <w:lang w:val="en-US" w:eastAsia="zh-CN"/>
        </w:rPr>
        <w:t xml:space="preserve">Before the detailed discussion about the technology, it should be clarified the scenario of the two TA for UL multiple DCI </w:t>
      </w:r>
      <w:r w:rsidR="00A32255">
        <w:rPr>
          <w:lang w:val="en-US" w:eastAsia="zh-CN"/>
        </w:rPr>
        <w:t>under</w:t>
      </w:r>
      <w:r>
        <w:rPr>
          <w:lang w:val="en-US" w:eastAsia="zh-CN"/>
        </w:rPr>
        <w:t xml:space="preserve"> the multiple TRP scenario. </w:t>
      </w:r>
      <w:r w:rsidR="003C3FE4">
        <w:rPr>
          <w:lang w:val="en-US" w:eastAsia="zh-CN"/>
        </w:rPr>
        <w:t xml:space="preserve">In the Rel-17 </w:t>
      </w:r>
      <w:proofErr w:type="spellStart"/>
      <w:r w:rsidR="003C3FE4">
        <w:rPr>
          <w:lang w:val="en-US" w:eastAsia="zh-CN"/>
        </w:rPr>
        <w:t>mTRP</w:t>
      </w:r>
      <w:proofErr w:type="spellEnd"/>
      <w:r w:rsidR="003C3FE4">
        <w:rPr>
          <w:lang w:val="en-US" w:eastAsia="zh-CN"/>
        </w:rPr>
        <w:t xml:space="preserve"> discussion, it was considered that the uplink transmission could work with a single TA under the two TRPs. But if the timing between the two TRPs are not aligned or the difference between the propagation delays to the two TRPs cannot be ignored, the two TAs are needed. </w:t>
      </w:r>
      <w:r w:rsidR="000861F9">
        <w:rPr>
          <w:lang w:val="en-US" w:eastAsia="zh-CN"/>
        </w:rPr>
        <w:t xml:space="preserve">But in the FR1, </w:t>
      </w:r>
      <w:proofErr w:type="spellStart"/>
      <w:r w:rsidR="000861F9">
        <w:rPr>
          <w:lang w:val="en-US" w:eastAsia="zh-CN"/>
        </w:rPr>
        <w:t>mTRP</w:t>
      </w:r>
      <w:proofErr w:type="spellEnd"/>
      <w:r w:rsidR="000861F9">
        <w:rPr>
          <w:lang w:val="en-US" w:eastAsia="zh-CN"/>
        </w:rPr>
        <w:t xml:space="preserve"> usually works under the two neighbor TRPs or </w:t>
      </w:r>
      <w:proofErr w:type="spellStart"/>
      <w:r w:rsidR="000861F9">
        <w:rPr>
          <w:lang w:val="en-US" w:eastAsia="zh-CN"/>
        </w:rPr>
        <w:t>gNBs</w:t>
      </w:r>
      <w:proofErr w:type="spellEnd"/>
      <w:r w:rsidR="000861F9">
        <w:rPr>
          <w:lang w:val="en-US" w:eastAsia="zh-CN"/>
        </w:rPr>
        <w:t xml:space="preserve">, due to the large CP length, the propagation delay difference usually can be ignored. </w:t>
      </w:r>
      <w:r w:rsidR="00376313">
        <w:rPr>
          <w:lang w:val="en-US" w:eastAsia="zh-CN"/>
        </w:rPr>
        <w:t xml:space="preserve">And the for the TDD system, the </w:t>
      </w:r>
      <w:proofErr w:type="spellStart"/>
      <w:r w:rsidR="00376313">
        <w:rPr>
          <w:lang w:val="en-US" w:eastAsia="zh-CN"/>
        </w:rPr>
        <w:t>gNBs</w:t>
      </w:r>
      <w:proofErr w:type="spellEnd"/>
      <w:r w:rsidR="00376313">
        <w:rPr>
          <w:lang w:val="en-US" w:eastAsia="zh-CN"/>
        </w:rPr>
        <w:t xml:space="preserve"> should also be synchronized to prevent the cross-link interferences. </w:t>
      </w:r>
      <w:r w:rsidR="00F00EDD">
        <w:rPr>
          <w:lang w:val="en-US" w:eastAsia="zh-CN"/>
        </w:rPr>
        <w:t xml:space="preserve">Then it is not clear whether we should discuss the two TA issue under the assumption of FR1. </w:t>
      </w:r>
      <w:r w:rsidR="00D32EBD">
        <w:rPr>
          <w:lang w:val="en-US" w:eastAsia="zh-CN"/>
        </w:rPr>
        <w:t xml:space="preserve">But in the FR2, due to the propagation loss of higher frequency, analog beamforming is widely used. The signal of </w:t>
      </w:r>
      <w:r w:rsidR="00E139C6">
        <w:rPr>
          <w:lang w:val="en-US" w:eastAsia="zh-CN"/>
        </w:rPr>
        <w:t>different</w:t>
      </w:r>
      <w:r w:rsidR="00D32EBD">
        <w:rPr>
          <w:lang w:val="en-US" w:eastAsia="zh-CN"/>
        </w:rPr>
        <w:t xml:space="preserve"> beamforming direction </w:t>
      </w:r>
      <w:r w:rsidR="00D32EBD">
        <w:rPr>
          <w:lang w:val="en-US" w:eastAsia="zh-CN"/>
        </w:rPr>
        <w:t xml:space="preserve">may experience different distance and propagation delay. And for even </w:t>
      </w:r>
      <w:proofErr w:type="spellStart"/>
      <w:r w:rsidR="00D32EBD">
        <w:rPr>
          <w:lang w:val="en-US" w:eastAsia="zh-CN"/>
        </w:rPr>
        <w:t>twp</w:t>
      </w:r>
      <w:proofErr w:type="spellEnd"/>
      <w:r w:rsidR="00D32EBD">
        <w:rPr>
          <w:lang w:val="en-US" w:eastAsia="zh-CN"/>
        </w:rPr>
        <w:t xml:space="preserve"> TRPs, the propagation delay could also be different. </w:t>
      </w:r>
      <w:r w:rsidR="00E139C6">
        <w:rPr>
          <w:lang w:val="en-US" w:eastAsia="zh-CN"/>
        </w:rPr>
        <w:t xml:space="preserve">And the CP length of FR2 could be much less than that of FR1, it is also possible that the </w:t>
      </w:r>
      <w:r w:rsidR="008377F3">
        <w:rPr>
          <w:lang w:val="en-US" w:eastAsia="zh-CN"/>
        </w:rPr>
        <w:t xml:space="preserve">difference of propagation delay to the two TRPs is larger than the CP length. </w:t>
      </w:r>
      <w:r w:rsidR="00931BFA">
        <w:rPr>
          <w:lang w:val="en-US" w:eastAsia="zh-CN"/>
        </w:rPr>
        <w:t>Then it is proposed focusing on</w:t>
      </w:r>
      <w:r w:rsidR="00C64D58">
        <w:rPr>
          <w:lang w:val="en-US" w:eastAsia="zh-CN"/>
        </w:rPr>
        <w:t xml:space="preserve"> FR2 scenario in which each TRP have a different TA.</w:t>
      </w:r>
    </w:p>
    <w:p w14:paraId="19D2D94D" w14:textId="48E7276E" w:rsidR="00E139C6" w:rsidRDefault="00E139C6" w:rsidP="00C41C37">
      <w:pPr>
        <w:adjustRightInd w:val="0"/>
        <w:snapToGrid w:val="0"/>
        <w:spacing w:after="0"/>
        <w:jc w:val="both"/>
        <w:rPr>
          <w:lang w:val="en-US" w:eastAsia="zh-CN"/>
        </w:rPr>
      </w:pPr>
    </w:p>
    <w:p w14:paraId="66E0733C" w14:textId="508D8156" w:rsidR="00E139C6" w:rsidRPr="00D14396" w:rsidRDefault="00E139C6" w:rsidP="00C41C37">
      <w:pPr>
        <w:adjustRightInd w:val="0"/>
        <w:snapToGrid w:val="0"/>
        <w:spacing w:after="0"/>
        <w:jc w:val="both"/>
        <w:rPr>
          <w:b/>
          <w:bCs/>
          <w:lang w:val="en-US" w:eastAsia="zh-CN"/>
        </w:rPr>
      </w:pPr>
      <w:r w:rsidRPr="00D14396">
        <w:rPr>
          <w:b/>
          <w:bCs/>
          <w:lang w:val="en-US" w:eastAsia="zh-CN"/>
        </w:rPr>
        <w:t xml:space="preserve">Proposal 1: </w:t>
      </w:r>
    </w:p>
    <w:p w14:paraId="3D00AE4E" w14:textId="5DBC69F6" w:rsidR="00E139C6" w:rsidRPr="00AD3D6F" w:rsidRDefault="00B17573" w:rsidP="00A02FED">
      <w:pPr>
        <w:pStyle w:val="af"/>
        <w:numPr>
          <w:ilvl w:val="0"/>
          <w:numId w:val="25"/>
        </w:numPr>
        <w:adjustRightInd w:val="0"/>
        <w:snapToGrid w:val="0"/>
        <w:spacing w:after="0"/>
        <w:ind w:firstLineChars="0"/>
        <w:jc w:val="both"/>
        <w:rPr>
          <w:b/>
          <w:bCs/>
          <w:lang w:val="en-US" w:eastAsia="zh-CN"/>
        </w:rPr>
      </w:pPr>
      <w:r w:rsidRPr="00AD3D6F">
        <w:rPr>
          <w:b/>
          <w:bCs/>
          <w:lang w:val="en-US" w:eastAsia="zh-CN"/>
        </w:rPr>
        <w:t>It is proposed focusing on the FR2 scenario in which each TRP have a different TA.</w:t>
      </w:r>
    </w:p>
    <w:p w14:paraId="2039E400" w14:textId="7774817C" w:rsidR="00331E70" w:rsidRPr="00AD3D6F" w:rsidRDefault="00331E70" w:rsidP="00A02FED">
      <w:pPr>
        <w:pStyle w:val="af"/>
        <w:numPr>
          <w:ilvl w:val="0"/>
          <w:numId w:val="25"/>
        </w:numPr>
        <w:adjustRightInd w:val="0"/>
        <w:snapToGrid w:val="0"/>
        <w:spacing w:after="0"/>
        <w:ind w:firstLineChars="0"/>
        <w:jc w:val="both"/>
        <w:rPr>
          <w:rFonts w:hint="eastAsia"/>
          <w:b/>
          <w:bCs/>
          <w:lang w:val="en-US" w:eastAsia="zh-CN"/>
        </w:rPr>
      </w:pPr>
      <w:r w:rsidRPr="00AD3D6F">
        <w:rPr>
          <w:b/>
          <w:bCs/>
          <w:lang w:val="en-US" w:eastAsia="zh-CN"/>
        </w:rPr>
        <w:t xml:space="preserve">The two TA scenario of FR1 needs </w:t>
      </w:r>
      <w:r w:rsidR="00E6264F" w:rsidRPr="00AD3D6F">
        <w:rPr>
          <w:b/>
          <w:bCs/>
          <w:lang w:val="en-US" w:eastAsia="zh-CN"/>
        </w:rPr>
        <w:t>to be clarified</w:t>
      </w:r>
      <w:r w:rsidRPr="00AD3D6F">
        <w:rPr>
          <w:b/>
          <w:bCs/>
          <w:lang w:val="en-US" w:eastAsia="zh-CN"/>
        </w:rPr>
        <w:t>.</w:t>
      </w:r>
    </w:p>
    <w:p w14:paraId="0A9FF44C" w14:textId="77777777" w:rsidR="003C3FE4" w:rsidRDefault="003C3FE4" w:rsidP="00C41C37">
      <w:pPr>
        <w:adjustRightInd w:val="0"/>
        <w:snapToGrid w:val="0"/>
        <w:spacing w:after="0"/>
        <w:jc w:val="both"/>
        <w:rPr>
          <w:lang w:val="en-US" w:eastAsia="zh-CN"/>
        </w:rPr>
      </w:pPr>
    </w:p>
    <w:p w14:paraId="4428E6B3" w14:textId="0D60D11F"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But unlike in the CA scenario, the carriers that have different TAs may have different RF chains. Those RF chains could work separately. But in the current two TA under multiple TRP scenario, two TRP work under the same frequency. The UE should support two TAs in the same carrier. It is not clear whether this will put additional requirements for the realization.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56BFE3D5" w:rsidR="00271123" w:rsidRPr="00015B6E" w:rsidRDefault="00271123" w:rsidP="00C41C37">
      <w:pPr>
        <w:adjustRightInd w:val="0"/>
        <w:snapToGrid w:val="0"/>
        <w:spacing w:after="0"/>
        <w:jc w:val="both"/>
        <w:rPr>
          <w:b/>
          <w:bCs/>
          <w:lang w:val="en-US" w:eastAsia="zh-CN"/>
        </w:rPr>
      </w:pPr>
      <w:r w:rsidRPr="00015B6E">
        <w:rPr>
          <w:b/>
          <w:bCs/>
          <w:lang w:val="en-US" w:eastAsia="zh-CN"/>
        </w:rPr>
        <w:t xml:space="preserve">Proposal </w:t>
      </w:r>
      <w:r w:rsidR="005E5829">
        <w:rPr>
          <w:b/>
          <w:bCs/>
          <w:lang w:val="en-US" w:eastAsia="zh-CN"/>
        </w:rPr>
        <w:t>2</w:t>
      </w:r>
      <w:r w:rsidRPr="00015B6E">
        <w:rPr>
          <w:b/>
          <w:bCs/>
          <w:lang w:val="en-US" w:eastAsia="zh-CN"/>
        </w:rPr>
        <w:t>:</w:t>
      </w:r>
    </w:p>
    <w:p w14:paraId="10E27A23" w14:textId="43D00D75" w:rsidR="00271123" w:rsidRPr="00015B6E"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proofErr w:type="spellStart"/>
      <w:r w:rsidRPr="00015B6E">
        <w:rPr>
          <w:b/>
          <w:bCs/>
          <w:lang w:val="en-US" w:eastAsia="zh-CN"/>
        </w:rPr>
        <w:t>retuning</w:t>
      </w:r>
      <w:r w:rsidR="00801ADA">
        <w:rPr>
          <w:b/>
          <w:bCs/>
          <w:lang w:val="en-US" w:eastAsia="zh-CN"/>
        </w:rPr>
        <w:t>s</w:t>
      </w:r>
      <w:proofErr w:type="spellEnd"/>
      <w:r w:rsidRPr="00015B6E">
        <w:rPr>
          <w:b/>
          <w:bCs/>
          <w:lang w:val="en-US" w:eastAsia="zh-CN"/>
        </w:rPr>
        <w:t xml:space="preserve">, process time of switching between the two TAs and 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p w14:paraId="16B0BA3E" w14:textId="77777777" w:rsidR="00271123" w:rsidRPr="00C85C3A" w:rsidRDefault="00271123" w:rsidP="00C41C37">
      <w:pPr>
        <w:adjustRightInd w:val="0"/>
        <w:snapToGrid w:val="0"/>
        <w:spacing w:after="0"/>
        <w:jc w:val="both"/>
        <w:rPr>
          <w:rFonts w:hint="eastAsia"/>
          <w:lang w:val="en-US" w:eastAsia="zh-CN"/>
        </w:rPr>
      </w:pPr>
    </w:p>
    <w:p w14:paraId="29414865" w14:textId="579232D8" w:rsidR="0021188C" w:rsidRDefault="000E08DD" w:rsidP="00C41C37">
      <w:pPr>
        <w:adjustRightInd w:val="0"/>
        <w:snapToGrid w:val="0"/>
        <w:spacing w:after="0"/>
        <w:jc w:val="both"/>
        <w:rPr>
          <w:lang w:val="en-US" w:eastAsia="zh-CN"/>
        </w:rPr>
      </w:pPr>
      <w:r>
        <w:rPr>
          <w:lang w:val="en-US" w:eastAsia="zh-CN"/>
        </w:rPr>
        <w:lastRenderedPageBreak/>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is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but there 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1115B4EF" w14:textId="3E7D1B69" w:rsidR="00245136"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 xml:space="preserve">Currently, in the specification, when two slots are overlapped due to different TA, the latter slot is reduced in the duration relative to the former slot. </w:t>
      </w:r>
    </w:p>
    <w:p w14:paraId="60914E34" w14:textId="41721BFF" w:rsidR="000A0169" w:rsidRDefault="000A0169" w:rsidP="00C41C37">
      <w:pPr>
        <w:adjustRightInd w:val="0"/>
        <w:snapToGrid w:val="0"/>
        <w:spacing w:after="0"/>
        <w:jc w:val="both"/>
        <w:rPr>
          <w:lang w:val="en-US" w:eastAsia="zh-CN"/>
        </w:rPr>
      </w:pPr>
    </w:p>
    <w:p w14:paraId="51A8F02F" w14:textId="5D47FA79" w:rsidR="000A0169" w:rsidRPr="00852D2F" w:rsidRDefault="000A0169" w:rsidP="00C41C37">
      <w:pPr>
        <w:adjustRightInd w:val="0"/>
        <w:snapToGrid w:val="0"/>
        <w:spacing w:after="0"/>
        <w:jc w:val="both"/>
        <w:rPr>
          <w:b/>
          <w:bCs/>
          <w:lang w:val="en-US" w:eastAsia="zh-CN"/>
        </w:rPr>
      </w:pPr>
      <w:r w:rsidRPr="00852D2F">
        <w:rPr>
          <w:b/>
          <w:bCs/>
          <w:lang w:val="en-US" w:eastAsia="zh-CN"/>
        </w:rPr>
        <w:t>Proposal 3:</w:t>
      </w:r>
    </w:p>
    <w:p w14:paraId="2D60CEB2" w14:textId="3B2D7059" w:rsidR="000A0169" w:rsidRPr="00852D2F" w:rsidRDefault="000A0169" w:rsidP="00C41C37">
      <w:pPr>
        <w:adjustRightInd w:val="0"/>
        <w:snapToGrid w:val="0"/>
        <w:spacing w:after="0"/>
        <w:jc w:val="both"/>
        <w:rPr>
          <w:rFonts w:hint="eastAsia"/>
          <w:b/>
          <w:bCs/>
          <w:lang w:val="en-US" w:eastAsia="zh-CN"/>
        </w:rPr>
      </w:pPr>
      <w:r w:rsidRPr="00852D2F">
        <w:rPr>
          <w:b/>
          <w:bCs/>
          <w:lang w:val="en-US" w:eastAsia="zh-CN"/>
        </w:rPr>
        <w:t xml:space="preserve">It is proposed to discussed the overlapped transmission issues under the </w:t>
      </w:r>
      <w:proofErr w:type="spellStart"/>
      <w:r w:rsidRPr="00852D2F">
        <w:rPr>
          <w:b/>
          <w:bCs/>
          <w:lang w:val="en-US" w:eastAsia="zh-CN"/>
        </w:rPr>
        <w:t>mTRP</w:t>
      </w:r>
      <w:proofErr w:type="spellEnd"/>
      <w:r w:rsidRPr="00852D2F">
        <w:rPr>
          <w:b/>
          <w:bCs/>
          <w:lang w:val="en-US" w:eastAsia="zh-CN"/>
        </w:rPr>
        <w:t xml:space="preserve"> with two </w:t>
      </w:r>
      <w:proofErr w:type="spellStart"/>
      <w:r w:rsidRPr="00852D2F">
        <w:rPr>
          <w:b/>
          <w:bCs/>
          <w:lang w:val="en-US" w:eastAsia="zh-CN"/>
        </w:rPr>
        <w:t>TAs.</w:t>
      </w:r>
      <w:proofErr w:type="spellEnd"/>
      <w:r w:rsidRPr="00852D2F">
        <w:rPr>
          <w:b/>
          <w:bCs/>
          <w:lang w:val="en-US" w:eastAsia="zh-CN"/>
        </w:rPr>
        <w:t xml:space="preserve"> The legacy mechanisms could be a starting point.</w:t>
      </w:r>
    </w:p>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77438982"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675EAA9B" w14:textId="77777777" w:rsidR="007353D3" w:rsidRPr="00D14396" w:rsidRDefault="007353D3" w:rsidP="007353D3">
      <w:pPr>
        <w:adjustRightInd w:val="0"/>
        <w:snapToGrid w:val="0"/>
        <w:spacing w:after="0"/>
        <w:jc w:val="both"/>
        <w:rPr>
          <w:b/>
          <w:bCs/>
          <w:lang w:val="en-US" w:eastAsia="zh-CN"/>
        </w:rPr>
      </w:pPr>
      <w:r w:rsidRPr="00D14396">
        <w:rPr>
          <w:b/>
          <w:bCs/>
          <w:lang w:val="en-US" w:eastAsia="zh-CN"/>
        </w:rPr>
        <w:t xml:space="preserve">Proposal 1: </w:t>
      </w:r>
    </w:p>
    <w:p w14:paraId="35C3ECDA" w14:textId="77777777" w:rsidR="007353D3" w:rsidRPr="00AD3D6F" w:rsidRDefault="007353D3" w:rsidP="007353D3">
      <w:pPr>
        <w:pStyle w:val="af"/>
        <w:numPr>
          <w:ilvl w:val="0"/>
          <w:numId w:val="25"/>
        </w:numPr>
        <w:adjustRightInd w:val="0"/>
        <w:snapToGrid w:val="0"/>
        <w:spacing w:after="0"/>
        <w:ind w:firstLineChars="0"/>
        <w:jc w:val="both"/>
        <w:rPr>
          <w:b/>
          <w:bCs/>
          <w:lang w:val="en-US" w:eastAsia="zh-CN"/>
        </w:rPr>
      </w:pPr>
      <w:r w:rsidRPr="00AD3D6F">
        <w:rPr>
          <w:b/>
          <w:bCs/>
          <w:lang w:val="en-US" w:eastAsia="zh-CN"/>
        </w:rPr>
        <w:t>It is proposed focusing on the FR2 scenario in which each TRP have a different TA.</w:t>
      </w:r>
    </w:p>
    <w:p w14:paraId="38623A4B" w14:textId="77777777" w:rsidR="007353D3" w:rsidRPr="00AD3D6F" w:rsidRDefault="007353D3" w:rsidP="007353D3">
      <w:pPr>
        <w:pStyle w:val="af"/>
        <w:numPr>
          <w:ilvl w:val="0"/>
          <w:numId w:val="25"/>
        </w:numPr>
        <w:adjustRightInd w:val="0"/>
        <w:snapToGrid w:val="0"/>
        <w:spacing w:after="0"/>
        <w:ind w:firstLineChars="0"/>
        <w:jc w:val="both"/>
        <w:rPr>
          <w:rFonts w:hint="eastAsia"/>
          <w:b/>
          <w:bCs/>
          <w:lang w:val="en-US" w:eastAsia="zh-CN"/>
        </w:rPr>
      </w:pPr>
      <w:r w:rsidRPr="00AD3D6F">
        <w:rPr>
          <w:b/>
          <w:bCs/>
          <w:lang w:val="en-US" w:eastAsia="zh-CN"/>
        </w:rPr>
        <w:t>The two TA scenario of FR1 needs to be clarified.</w:t>
      </w:r>
    </w:p>
    <w:p w14:paraId="73273523" w14:textId="0A031E7F" w:rsidR="00A73096" w:rsidRDefault="00A73096">
      <w:pPr>
        <w:adjustRightInd w:val="0"/>
        <w:snapToGrid w:val="0"/>
        <w:spacing w:after="0"/>
        <w:rPr>
          <w:b/>
          <w:lang w:val="en-US" w:eastAsia="zh-CN"/>
        </w:rPr>
      </w:pPr>
    </w:p>
    <w:p w14:paraId="606502B2" w14:textId="77777777" w:rsidR="00C85C3A" w:rsidRPr="00015B6E" w:rsidRDefault="00C85C3A" w:rsidP="00C85C3A">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2</w:t>
      </w:r>
      <w:r w:rsidRPr="00015B6E">
        <w:rPr>
          <w:b/>
          <w:bCs/>
          <w:lang w:val="en-US" w:eastAsia="zh-CN"/>
        </w:rPr>
        <w:t>:</w:t>
      </w:r>
    </w:p>
    <w:p w14:paraId="1E254740" w14:textId="77777777" w:rsidR="00C85C3A" w:rsidRPr="00015B6E" w:rsidRDefault="00C85C3A" w:rsidP="00C85C3A">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proofErr w:type="spellStart"/>
      <w:r w:rsidRPr="00015B6E">
        <w:rPr>
          <w:b/>
          <w:bCs/>
          <w:lang w:val="en-US" w:eastAsia="zh-CN"/>
        </w:rPr>
        <w:t>retuning</w:t>
      </w:r>
      <w:r>
        <w:rPr>
          <w:b/>
          <w:bCs/>
          <w:lang w:val="en-US" w:eastAsia="zh-CN"/>
        </w:rPr>
        <w:t>s</w:t>
      </w:r>
      <w:proofErr w:type="spellEnd"/>
      <w:r w:rsidRPr="00015B6E">
        <w:rPr>
          <w:b/>
          <w:bCs/>
          <w:lang w:val="en-US" w:eastAsia="zh-CN"/>
        </w:rPr>
        <w:t xml:space="preserve">, process time of switching between the two TAs and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34B59553" w14:textId="352E6AEB" w:rsidR="00C85C3A" w:rsidRPr="00C85C3A" w:rsidRDefault="00C85C3A">
      <w:pPr>
        <w:adjustRightInd w:val="0"/>
        <w:snapToGrid w:val="0"/>
        <w:spacing w:after="0"/>
        <w:rPr>
          <w:b/>
          <w:lang w:val="en-US" w:eastAsia="zh-CN"/>
        </w:rPr>
      </w:pPr>
    </w:p>
    <w:p w14:paraId="4772EEAC" w14:textId="77777777" w:rsidR="005D4A60" w:rsidRPr="00852D2F" w:rsidRDefault="005D4A60" w:rsidP="005D4A60">
      <w:pPr>
        <w:adjustRightInd w:val="0"/>
        <w:snapToGrid w:val="0"/>
        <w:spacing w:after="0"/>
        <w:jc w:val="both"/>
        <w:rPr>
          <w:b/>
          <w:bCs/>
          <w:lang w:val="en-US" w:eastAsia="zh-CN"/>
        </w:rPr>
      </w:pPr>
      <w:r w:rsidRPr="00852D2F">
        <w:rPr>
          <w:b/>
          <w:bCs/>
          <w:lang w:val="en-US" w:eastAsia="zh-CN"/>
        </w:rPr>
        <w:t>Proposal 3:</w:t>
      </w:r>
    </w:p>
    <w:p w14:paraId="1F3B04B8" w14:textId="77777777" w:rsidR="005D4A60" w:rsidRPr="00852D2F" w:rsidRDefault="005D4A60" w:rsidP="005D4A60">
      <w:pPr>
        <w:adjustRightInd w:val="0"/>
        <w:snapToGrid w:val="0"/>
        <w:spacing w:after="0"/>
        <w:jc w:val="both"/>
        <w:rPr>
          <w:rFonts w:hint="eastAsia"/>
          <w:b/>
          <w:bCs/>
          <w:lang w:val="en-US" w:eastAsia="zh-CN"/>
        </w:rPr>
      </w:pPr>
      <w:r w:rsidRPr="00852D2F">
        <w:rPr>
          <w:b/>
          <w:bCs/>
          <w:lang w:val="en-US" w:eastAsia="zh-CN"/>
        </w:rPr>
        <w:t xml:space="preserve">It is proposed to discussed the overlapped transmission issues under the </w:t>
      </w:r>
      <w:proofErr w:type="spellStart"/>
      <w:r w:rsidRPr="00852D2F">
        <w:rPr>
          <w:b/>
          <w:bCs/>
          <w:lang w:val="en-US" w:eastAsia="zh-CN"/>
        </w:rPr>
        <w:t>mTRP</w:t>
      </w:r>
      <w:proofErr w:type="spellEnd"/>
      <w:r w:rsidRPr="00852D2F">
        <w:rPr>
          <w:b/>
          <w:bCs/>
          <w:lang w:val="en-US" w:eastAsia="zh-CN"/>
        </w:rPr>
        <w:t xml:space="preserve"> with two </w:t>
      </w:r>
      <w:proofErr w:type="spellStart"/>
      <w:r w:rsidRPr="00852D2F">
        <w:rPr>
          <w:b/>
          <w:bCs/>
          <w:lang w:val="en-US" w:eastAsia="zh-CN"/>
        </w:rPr>
        <w:t>TAs.</w:t>
      </w:r>
      <w:proofErr w:type="spellEnd"/>
      <w:r w:rsidRPr="00852D2F">
        <w:rPr>
          <w:b/>
          <w:bCs/>
          <w:lang w:val="en-US" w:eastAsia="zh-CN"/>
        </w:rPr>
        <w:t xml:space="preserve"> The legacy mechanisms could be a starting point.</w:t>
      </w:r>
    </w:p>
    <w:p w14:paraId="37B9725C" w14:textId="77777777" w:rsidR="00C85C3A" w:rsidRPr="007353D3" w:rsidRDefault="00C85C3A">
      <w:pPr>
        <w:adjustRightInd w:val="0"/>
        <w:snapToGrid w:val="0"/>
        <w:spacing w:after="0"/>
        <w:rPr>
          <w:rFonts w:hint="eastAsia"/>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C3D8B1C" w14:textId="345B7806" w:rsidR="00D74A5B" w:rsidRPr="00557C05" w:rsidRDefault="00255133">
      <w:pPr>
        <w:pStyle w:val="References"/>
        <w:numPr>
          <w:ilvl w:val="0"/>
          <w:numId w:val="0"/>
        </w:numPr>
        <w:ind w:leftChars="50" w:left="100"/>
      </w:pPr>
      <w:r w:rsidRPr="00557C05">
        <w:t xml:space="preserve">[1] </w:t>
      </w:r>
      <w:r w:rsidR="000F0476" w:rsidRPr="00557C05">
        <w:t>RP-</w:t>
      </w:r>
      <w:r w:rsidR="006A43B9" w:rsidRPr="006A43B9">
        <w:t>213598</w:t>
      </w:r>
      <w:r w:rsidR="00D83B82" w:rsidRPr="00557C05">
        <w:t xml:space="preserve">, </w:t>
      </w:r>
      <w:r w:rsidR="005E470F" w:rsidRPr="005E470F">
        <w:t>New WID: MIMO Evolution for Downlink and Uplink</w:t>
      </w:r>
      <w:r w:rsidR="000B08E1" w:rsidRPr="00557C05">
        <w:t xml:space="preserve">, </w:t>
      </w:r>
      <w:r w:rsidR="000F1B8A" w:rsidRPr="00127D17">
        <w:t>Samsung</w:t>
      </w:r>
      <w:r w:rsidR="000B08E1" w:rsidRPr="00557C05">
        <w:t>, 3GPP TSG RAN Meeting #94e</w:t>
      </w:r>
      <w:r w:rsidRPr="00557C05">
        <w:t xml:space="preserve">, </w:t>
      </w:r>
      <w:r w:rsidR="00357DEF" w:rsidRPr="00557C05">
        <w:t>Electronic Meeting, Dec. 6 - 17, 2021</w:t>
      </w: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354E" w14:textId="77777777" w:rsidR="000C7DF4" w:rsidRDefault="000C7DF4">
      <w:pPr>
        <w:spacing w:after="0"/>
      </w:pPr>
      <w:r>
        <w:separator/>
      </w:r>
    </w:p>
  </w:endnote>
  <w:endnote w:type="continuationSeparator" w:id="0">
    <w:p w14:paraId="6CDA8C5C" w14:textId="77777777" w:rsidR="000C7DF4" w:rsidRDefault="000C7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3954" w14:textId="77777777" w:rsidR="000C7DF4" w:rsidRDefault="000C7DF4">
      <w:pPr>
        <w:spacing w:after="0"/>
      </w:pPr>
      <w:r>
        <w:separator/>
      </w:r>
    </w:p>
  </w:footnote>
  <w:footnote w:type="continuationSeparator" w:id="0">
    <w:p w14:paraId="0E5ECCE7" w14:textId="77777777" w:rsidR="000C7DF4" w:rsidRDefault="000C7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8"/>
  </w:num>
  <w:num w:numId="2" w16cid:durableId="2122219184">
    <w:abstractNumId w:val="3"/>
  </w:num>
  <w:num w:numId="3" w16cid:durableId="1190410533">
    <w:abstractNumId w:val="9"/>
  </w:num>
  <w:num w:numId="4" w16cid:durableId="1972788699">
    <w:abstractNumId w:val="15"/>
  </w:num>
  <w:num w:numId="5" w16cid:durableId="346441616">
    <w:abstractNumId w:val="0"/>
  </w:num>
  <w:num w:numId="6" w16cid:durableId="362168275">
    <w:abstractNumId w:val="6"/>
  </w:num>
  <w:num w:numId="7" w16cid:durableId="208570">
    <w:abstractNumId w:val="11"/>
  </w:num>
  <w:num w:numId="8" w16cid:durableId="1888376756">
    <w:abstractNumId w:val="11"/>
  </w:num>
  <w:num w:numId="9" w16cid:durableId="252788009">
    <w:abstractNumId w:val="4"/>
  </w:num>
  <w:num w:numId="10" w16cid:durableId="1847985496">
    <w:abstractNumId w:val="2"/>
  </w:num>
  <w:num w:numId="11" w16cid:durableId="1527332479">
    <w:abstractNumId w:val="16"/>
  </w:num>
  <w:num w:numId="12" w16cid:durableId="990786921">
    <w:abstractNumId w:val="18"/>
  </w:num>
  <w:num w:numId="13" w16cid:durableId="1736388043">
    <w:abstractNumId w:val="22"/>
  </w:num>
  <w:num w:numId="14" w16cid:durableId="996110858">
    <w:abstractNumId w:val="7"/>
  </w:num>
  <w:num w:numId="15" w16cid:durableId="494809940">
    <w:abstractNumId w:val="10"/>
  </w:num>
  <w:num w:numId="16" w16cid:durableId="720329192">
    <w:abstractNumId w:val="13"/>
  </w:num>
  <w:num w:numId="17" w16cid:durableId="1536115832">
    <w:abstractNumId w:val="21"/>
  </w:num>
  <w:num w:numId="18" w16cid:durableId="144276436">
    <w:abstractNumId w:val="9"/>
  </w:num>
  <w:num w:numId="19" w16cid:durableId="1102260772">
    <w:abstractNumId w:val="20"/>
  </w:num>
  <w:num w:numId="20" w16cid:durableId="732234691">
    <w:abstractNumId w:val="19"/>
  </w:num>
  <w:num w:numId="21" w16cid:durableId="1947349136">
    <w:abstractNumId w:val="5"/>
  </w:num>
  <w:num w:numId="22" w16cid:durableId="944842881">
    <w:abstractNumId w:val="12"/>
  </w:num>
  <w:num w:numId="23" w16cid:durableId="2139831055">
    <w:abstractNumId w:val="14"/>
  </w:num>
  <w:num w:numId="24" w16cid:durableId="450786531">
    <w:abstractNumId w:val="1"/>
  </w:num>
  <w:num w:numId="25" w16cid:durableId="7357856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1205B"/>
    <w:rsid w:val="00015B6E"/>
    <w:rsid w:val="000216CC"/>
    <w:rsid w:val="00027AB0"/>
    <w:rsid w:val="00027AD8"/>
    <w:rsid w:val="000342CC"/>
    <w:rsid w:val="0003663D"/>
    <w:rsid w:val="0005265D"/>
    <w:rsid w:val="00052787"/>
    <w:rsid w:val="00063AF1"/>
    <w:rsid w:val="000668E2"/>
    <w:rsid w:val="00070B8E"/>
    <w:rsid w:val="00073A93"/>
    <w:rsid w:val="000846F8"/>
    <w:rsid w:val="000849DA"/>
    <w:rsid w:val="000861F9"/>
    <w:rsid w:val="00086255"/>
    <w:rsid w:val="00092B1B"/>
    <w:rsid w:val="00093EBE"/>
    <w:rsid w:val="000A0169"/>
    <w:rsid w:val="000A0643"/>
    <w:rsid w:val="000A5F7D"/>
    <w:rsid w:val="000A7EE8"/>
    <w:rsid w:val="000B08E1"/>
    <w:rsid w:val="000B1581"/>
    <w:rsid w:val="000B57BA"/>
    <w:rsid w:val="000C7DF4"/>
    <w:rsid w:val="000D1F2C"/>
    <w:rsid w:val="000D2071"/>
    <w:rsid w:val="000E08DD"/>
    <w:rsid w:val="000E0FBF"/>
    <w:rsid w:val="000E2AD6"/>
    <w:rsid w:val="000E5FE9"/>
    <w:rsid w:val="000F0476"/>
    <w:rsid w:val="000F1B8A"/>
    <w:rsid w:val="000F2420"/>
    <w:rsid w:val="000F437C"/>
    <w:rsid w:val="000F4969"/>
    <w:rsid w:val="000F4FF9"/>
    <w:rsid w:val="000F6A9C"/>
    <w:rsid w:val="0010245F"/>
    <w:rsid w:val="0011127A"/>
    <w:rsid w:val="001236BB"/>
    <w:rsid w:val="001258AA"/>
    <w:rsid w:val="001269BE"/>
    <w:rsid w:val="001270D7"/>
    <w:rsid w:val="00127D17"/>
    <w:rsid w:val="0013329F"/>
    <w:rsid w:val="001348CE"/>
    <w:rsid w:val="0014420C"/>
    <w:rsid w:val="00145F72"/>
    <w:rsid w:val="001554AE"/>
    <w:rsid w:val="001557F1"/>
    <w:rsid w:val="00157586"/>
    <w:rsid w:val="00160299"/>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E21AD"/>
    <w:rsid w:val="001E555C"/>
    <w:rsid w:val="001E5C1A"/>
    <w:rsid w:val="001E798C"/>
    <w:rsid w:val="001F00E1"/>
    <w:rsid w:val="001F5381"/>
    <w:rsid w:val="00202CD1"/>
    <w:rsid w:val="00211707"/>
    <w:rsid w:val="0021188C"/>
    <w:rsid w:val="0021278A"/>
    <w:rsid w:val="002315FF"/>
    <w:rsid w:val="002321EB"/>
    <w:rsid w:val="00237A57"/>
    <w:rsid w:val="002426EC"/>
    <w:rsid w:val="00245136"/>
    <w:rsid w:val="00250918"/>
    <w:rsid w:val="00255133"/>
    <w:rsid w:val="00255F65"/>
    <w:rsid w:val="00261987"/>
    <w:rsid w:val="00265A9E"/>
    <w:rsid w:val="002665F3"/>
    <w:rsid w:val="00271123"/>
    <w:rsid w:val="0027122D"/>
    <w:rsid w:val="00271964"/>
    <w:rsid w:val="00273A45"/>
    <w:rsid w:val="0027775D"/>
    <w:rsid w:val="0028273A"/>
    <w:rsid w:val="00293269"/>
    <w:rsid w:val="0029690B"/>
    <w:rsid w:val="002A22C7"/>
    <w:rsid w:val="002A28EB"/>
    <w:rsid w:val="002A4CD8"/>
    <w:rsid w:val="002B0EAF"/>
    <w:rsid w:val="002B14EC"/>
    <w:rsid w:val="002B6981"/>
    <w:rsid w:val="002B758D"/>
    <w:rsid w:val="002C224D"/>
    <w:rsid w:val="002C664E"/>
    <w:rsid w:val="002D4C5E"/>
    <w:rsid w:val="002E3A92"/>
    <w:rsid w:val="002E7380"/>
    <w:rsid w:val="002E7AF5"/>
    <w:rsid w:val="002F09BA"/>
    <w:rsid w:val="002F0D9A"/>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269"/>
    <w:rsid w:val="0036449C"/>
    <w:rsid w:val="0036654D"/>
    <w:rsid w:val="003676EA"/>
    <w:rsid w:val="003756CE"/>
    <w:rsid w:val="00376313"/>
    <w:rsid w:val="00377DB2"/>
    <w:rsid w:val="00380EFC"/>
    <w:rsid w:val="00383687"/>
    <w:rsid w:val="003968F0"/>
    <w:rsid w:val="003A745D"/>
    <w:rsid w:val="003A7B95"/>
    <w:rsid w:val="003B5877"/>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62D2"/>
    <w:rsid w:val="004072A4"/>
    <w:rsid w:val="0041110F"/>
    <w:rsid w:val="00415C1F"/>
    <w:rsid w:val="00422622"/>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9501C"/>
    <w:rsid w:val="00495A9A"/>
    <w:rsid w:val="00497907"/>
    <w:rsid w:val="004A0EC8"/>
    <w:rsid w:val="004A1399"/>
    <w:rsid w:val="004A20FF"/>
    <w:rsid w:val="004A3838"/>
    <w:rsid w:val="004B50DC"/>
    <w:rsid w:val="004B540D"/>
    <w:rsid w:val="004C35DB"/>
    <w:rsid w:val="004C66DD"/>
    <w:rsid w:val="004D1CA7"/>
    <w:rsid w:val="004D3DD2"/>
    <w:rsid w:val="004D50E5"/>
    <w:rsid w:val="004D6B67"/>
    <w:rsid w:val="004D6D47"/>
    <w:rsid w:val="004D7D5F"/>
    <w:rsid w:val="004E3104"/>
    <w:rsid w:val="004E4B30"/>
    <w:rsid w:val="004F1E85"/>
    <w:rsid w:val="004F6F8C"/>
    <w:rsid w:val="00500D4B"/>
    <w:rsid w:val="005057B5"/>
    <w:rsid w:val="00510C4C"/>
    <w:rsid w:val="00511DAE"/>
    <w:rsid w:val="00521A39"/>
    <w:rsid w:val="00523102"/>
    <w:rsid w:val="00523452"/>
    <w:rsid w:val="00526F5D"/>
    <w:rsid w:val="00530C73"/>
    <w:rsid w:val="0053330F"/>
    <w:rsid w:val="005471C7"/>
    <w:rsid w:val="00547321"/>
    <w:rsid w:val="00553C3E"/>
    <w:rsid w:val="00557C05"/>
    <w:rsid w:val="005604F5"/>
    <w:rsid w:val="005605B6"/>
    <w:rsid w:val="00563042"/>
    <w:rsid w:val="0056505E"/>
    <w:rsid w:val="0057099E"/>
    <w:rsid w:val="00571FCB"/>
    <w:rsid w:val="00574E1C"/>
    <w:rsid w:val="00577D13"/>
    <w:rsid w:val="00581B83"/>
    <w:rsid w:val="005900B5"/>
    <w:rsid w:val="00592989"/>
    <w:rsid w:val="00592FFF"/>
    <w:rsid w:val="0059500B"/>
    <w:rsid w:val="005A0A84"/>
    <w:rsid w:val="005A1EDC"/>
    <w:rsid w:val="005A29B5"/>
    <w:rsid w:val="005A2A24"/>
    <w:rsid w:val="005A3F5A"/>
    <w:rsid w:val="005A749A"/>
    <w:rsid w:val="005B4BC6"/>
    <w:rsid w:val="005C19CE"/>
    <w:rsid w:val="005C1AB9"/>
    <w:rsid w:val="005C3C9E"/>
    <w:rsid w:val="005C693B"/>
    <w:rsid w:val="005D0132"/>
    <w:rsid w:val="005D13D3"/>
    <w:rsid w:val="005D4A60"/>
    <w:rsid w:val="005D671A"/>
    <w:rsid w:val="005E3F0A"/>
    <w:rsid w:val="005E470F"/>
    <w:rsid w:val="005E5829"/>
    <w:rsid w:val="006138E1"/>
    <w:rsid w:val="00616515"/>
    <w:rsid w:val="00627B1E"/>
    <w:rsid w:val="006300ED"/>
    <w:rsid w:val="00636856"/>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5C59"/>
    <w:rsid w:val="006963B3"/>
    <w:rsid w:val="006A1316"/>
    <w:rsid w:val="006A2A30"/>
    <w:rsid w:val="006A43B9"/>
    <w:rsid w:val="006B0995"/>
    <w:rsid w:val="006B0AF5"/>
    <w:rsid w:val="006C2B1B"/>
    <w:rsid w:val="006C308B"/>
    <w:rsid w:val="006C464E"/>
    <w:rsid w:val="006C4C61"/>
    <w:rsid w:val="006C4F63"/>
    <w:rsid w:val="006C590E"/>
    <w:rsid w:val="006D0321"/>
    <w:rsid w:val="006D4BCE"/>
    <w:rsid w:val="006D7294"/>
    <w:rsid w:val="006E1699"/>
    <w:rsid w:val="006E2C58"/>
    <w:rsid w:val="006F283A"/>
    <w:rsid w:val="007103C1"/>
    <w:rsid w:val="007119D3"/>
    <w:rsid w:val="00715AC5"/>
    <w:rsid w:val="0072578A"/>
    <w:rsid w:val="00730C34"/>
    <w:rsid w:val="00730C6B"/>
    <w:rsid w:val="007345D2"/>
    <w:rsid w:val="00735191"/>
    <w:rsid w:val="007353D3"/>
    <w:rsid w:val="007357FF"/>
    <w:rsid w:val="00736898"/>
    <w:rsid w:val="00741AEF"/>
    <w:rsid w:val="007460BD"/>
    <w:rsid w:val="007524CD"/>
    <w:rsid w:val="0077001E"/>
    <w:rsid w:val="00771E59"/>
    <w:rsid w:val="00773103"/>
    <w:rsid w:val="00777483"/>
    <w:rsid w:val="007807C2"/>
    <w:rsid w:val="0078355C"/>
    <w:rsid w:val="00791F10"/>
    <w:rsid w:val="00794C71"/>
    <w:rsid w:val="007A2A41"/>
    <w:rsid w:val="007A6B66"/>
    <w:rsid w:val="007A719E"/>
    <w:rsid w:val="007B79B9"/>
    <w:rsid w:val="007C0132"/>
    <w:rsid w:val="007C58E0"/>
    <w:rsid w:val="007C78DC"/>
    <w:rsid w:val="007D0E2C"/>
    <w:rsid w:val="007D2D26"/>
    <w:rsid w:val="007D490F"/>
    <w:rsid w:val="007E0228"/>
    <w:rsid w:val="007E7B69"/>
    <w:rsid w:val="00801ADA"/>
    <w:rsid w:val="00812424"/>
    <w:rsid w:val="0082174A"/>
    <w:rsid w:val="00821A6E"/>
    <w:rsid w:val="00825F41"/>
    <w:rsid w:val="00830024"/>
    <w:rsid w:val="00833C17"/>
    <w:rsid w:val="008377F3"/>
    <w:rsid w:val="008448C0"/>
    <w:rsid w:val="00844C69"/>
    <w:rsid w:val="008451B7"/>
    <w:rsid w:val="00852D2F"/>
    <w:rsid w:val="00855FA2"/>
    <w:rsid w:val="00856BD2"/>
    <w:rsid w:val="00862E80"/>
    <w:rsid w:val="0087008D"/>
    <w:rsid w:val="00871793"/>
    <w:rsid w:val="00876725"/>
    <w:rsid w:val="00876E99"/>
    <w:rsid w:val="00877E7B"/>
    <w:rsid w:val="008804FD"/>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5155"/>
    <w:rsid w:val="008D0763"/>
    <w:rsid w:val="008D3C0C"/>
    <w:rsid w:val="008D7649"/>
    <w:rsid w:val="008E06EA"/>
    <w:rsid w:val="008E1DA0"/>
    <w:rsid w:val="008E1EB9"/>
    <w:rsid w:val="008E4C9E"/>
    <w:rsid w:val="008E4D78"/>
    <w:rsid w:val="008E5164"/>
    <w:rsid w:val="008E5F30"/>
    <w:rsid w:val="008F23BF"/>
    <w:rsid w:val="009014A9"/>
    <w:rsid w:val="009026DB"/>
    <w:rsid w:val="00903519"/>
    <w:rsid w:val="009039B2"/>
    <w:rsid w:val="00905FBF"/>
    <w:rsid w:val="009262D7"/>
    <w:rsid w:val="00930B10"/>
    <w:rsid w:val="00931BFA"/>
    <w:rsid w:val="00934B99"/>
    <w:rsid w:val="00935C57"/>
    <w:rsid w:val="00940962"/>
    <w:rsid w:val="00941CF0"/>
    <w:rsid w:val="00942D00"/>
    <w:rsid w:val="009502F5"/>
    <w:rsid w:val="0096399C"/>
    <w:rsid w:val="009675A6"/>
    <w:rsid w:val="00973FDC"/>
    <w:rsid w:val="00974908"/>
    <w:rsid w:val="00980855"/>
    <w:rsid w:val="00986A9E"/>
    <w:rsid w:val="00990C39"/>
    <w:rsid w:val="00993A1F"/>
    <w:rsid w:val="009A00E5"/>
    <w:rsid w:val="009A637E"/>
    <w:rsid w:val="009B72A1"/>
    <w:rsid w:val="009C0452"/>
    <w:rsid w:val="009C320E"/>
    <w:rsid w:val="009C6771"/>
    <w:rsid w:val="009D172C"/>
    <w:rsid w:val="009E0EC8"/>
    <w:rsid w:val="009E3EF7"/>
    <w:rsid w:val="009F066E"/>
    <w:rsid w:val="009F1A07"/>
    <w:rsid w:val="00A02FED"/>
    <w:rsid w:val="00A049EE"/>
    <w:rsid w:val="00A072A9"/>
    <w:rsid w:val="00A14F74"/>
    <w:rsid w:val="00A16B3A"/>
    <w:rsid w:val="00A176FD"/>
    <w:rsid w:val="00A2631E"/>
    <w:rsid w:val="00A26D09"/>
    <w:rsid w:val="00A32255"/>
    <w:rsid w:val="00A349D2"/>
    <w:rsid w:val="00A36531"/>
    <w:rsid w:val="00A40267"/>
    <w:rsid w:val="00A42238"/>
    <w:rsid w:val="00A505A9"/>
    <w:rsid w:val="00A5251C"/>
    <w:rsid w:val="00A54AD1"/>
    <w:rsid w:val="00A57890"/>
    <w:rsid w:val="00A67CD2"/>
    <w:rsid w:val="00A702B2"/>
    <w:rsid w:val="00A73096"/>
    <w:rsid w:val="00A82012"/>
    <w:rsid w:val="00A844A1"/>
    <w:rsid w:val="00A84986"/>
    <w:rsid w:val="00A953F1"/>
    <w:rsid w:val="00A96A89"/>
    <w:rsid w:val="00A96D0B"/>
    <w:rsid w:val="00AA3B52"/>
    <w:rsid w:val="00AA7B1A"/>
    <w:rsid w:val="00AC05B7"/>
    <w:rsid w:val="00AC09E4"/>
    <w:rsid w:val="00AC7940"/>
    <w:rsid w:val="00AD3D6F"/>
    <w:rsid w:val="00AF3955"/>
    <w:rsid w:val="00AF4274"/>
    <w:rsid w:val="00B01BF4"/>
    <w:rsid w:val="00B10919"/>
    <w:rsid w:val="00B11339"/>
    <w:rsid w:val="00B14AFD"/>
    <w:rsid w:val="00B15803"/>
    <w:rsid w:val="00B15BE4"/>
    <w:rsid w:val="00B16180"/>
    <w:rsid w:val="00B17573"/>
    <w:rsid w:val="00B20C09"/>
    <w:rsid w:val="00B26FCD"/>
    <w:rsid w:val="00B32DB1"/>
    <w:rsid w:val="00B46849"/>
    <w:rsid w:val="00B46B65"/>
    <w:rsid w:val="00B47B37"/>
    <w:rsid w:val="00B522AB"/>
    <w:rsid w:val="00B526E7"/>
    <w:rsid w:val="00B54559"/>
    <w:rsid w:val="00B60496"/>
    <w:rsid w:val="00B6723A"/>
    <w:rsid w:val="00B72D82"/>
    <w:rsid w:val="00B74277"/>
    <w:rsid w:val="00B74DCC"/>
    <w:rsid w:val="00B77911"/>
    <w:rsid w:val="00B82335"/>
    <w:rsid w:val="00B82CB5"/>
    <w:rsid w:val="00B869F5"/>
    <w:rsid w:val="00B86E84"/>
    <w:rsid w:val="00B90258"/>
    <w:rsid w:val="00B9614B"/>
    <w:rsid w:val="00B97A39"/>
    <w:rsid w:val="00BA1B9E"/>
    <w:rsid w:val="00BA2609"/>
    <w:rsid w:val="00BB07E0"/>
    <w:rsid w:val="00BB0D9A"/>
    <w:rsid w:val="00BB2A18"/>
    <w:rsid w:val="00BB319D"/>
    <w:rsid w:val="00BC0E14"/>
    <w:rsid w:val="00BC74A0"/>
    <w:rsid w:val="00BD0B76"/>
    <w:rsid w:val="00BD695C"/>
    <w:rsid w:val="00BE0DD8"/>
    <w:rsid w:val="00BF66EF"/>
    <w:rsid w:val="00BF7D04"/>
    <w:rsid w:val="00C10DB7"/>
    <w:rsid w:val="00C16734"/>
    <w:rsid w:val="00C23356"/>
    <w:rsid w:val="00C34EA6"/>
    <w:rsid w:val="00C409A4"/>
    <w:rsid w:val="00C4163E"/>
    <w:rsid w:val="00C41C37"/>
    <w:rsid w:val="00C43D47"/>
    <w:rsid w:val="00C551D4"/>
    <w:rsid w:val="00C6339C"/>
    <w:rsid w:val="00C638EC"/>
    <w:rsid w:val="00C63C9C"/>
    <w:rsid w:val="00C64D58"/>
    <w:rsid w:val="00C66424"/>
    <w:rsid w:val="00C7563C"/>
    <w:rsid w:val="00C76146"/>
    <w:rsid w:val="00C7778C"/>
    <w:rsid w:val="00C7797C"/>
    <w:rsid w:val="00C85C3A"/>
    <w:rsid w:val="00C9348B"/>
    <w:rsid w:val="00C9531F"/>
    <w:rsid w:val="00C9670C"/>
    <w:rsid w:val="00C9677D"/>
    <w:rsid w:val="00C96854"/>
    <w:rsid w:val="00CA0F67"/>
    <w:rsid w:val="00CA643A"/>
    <w:rsid w:val="00CB0464"/>
    <w:rsid w:val="00CB317D"/>
    <w:rsid w:val="00CB3D30"/>
    <w:rsid w:val="00CB4605"/>
    <w:rsid w:val="00CB4CAE"/>
    <w:rsid w:val="00CC4769"/>
    <w:rsid w:val="00CC6128"/>
    <w:rsid w:val="00CC7783"/>
    <w:rsid w:val="00CD1100"/>
    <w:rsid w:val="00CD5A8C"/>
    <w:rsid w:val="00CE1B39"/>
    <w:rsid w:val="00CE28FA"/>
    <w:rsid w:val="00CE3280"/>
    <w:rsid w:val="00CE548E"/>
    <w:rsid w:val="00CE5638"/>
    <w:rsid w:val="00CF1079"/>
    <w:rsid w:val="00CF21B8"/>
    <w:rsid w:val="00CF3D1F"/>
    <w:rsid w:val="00CF5C2C"/>
    <w:rsid w:val="00D065DA"/>
    <w:rsid w:val="00D11D25"/>
    <w:rsid w:val="00D12E28"/>
    <w:rsid w:val="00D14396"/>
    <w:rsid w:val="00D15D98"/>
    <w:rsid w:val="00D16644"/>
    <w:rsid w:val="00D2262C"/>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2EE9"/>
    <w:rsid w:val="00DA426B"/>
    <w:rsid w:val="00DA4F7A"/>
    <w:rsid w:val="00DB143B"/>
    <w:rsid w:val="00DB4602"/>
    <w:rsid w:val="00DB75CA"/>
    <w:rsid w:val="00DC5211"/>
    <w:rsid w:val="00DD25DC"/>
    <w:rsid w:val="00DD355B"/>
    <w:rsid w:val="00DE47D8"/>
    <w:rsid w:val="00DF2083"/>
    <w:rsid w:val="00DF393E"/>
    <w:rsid w:val="00E04875"/>
    <w:rsid w:val="00E139C6"/>
    <w:rsid w:val="00E16239"/>
    <w:rsid w:val="00E17AA6"/>
    <w:rsid w:val="00E208D2"/>
    <w:rsid w:val="00E22F8C"/>
    <w:rsid w:val="00E23CE7"/>
    <w:rsid w:val="00E27CC0"/>
    <w:rsid w:val="00E30C7F"/>
    <w:rsid w:val="00E3330B"/>
    <w:rsid w:val="00E35374"/>
    <w:rsid w:val="00E459A1"/>
    <w:rsid w:val="00E522C5"/>
    <w:rsid w:val="00E5377E"/>
    <w:rsid w:val="00E53C0C"/>
    <w:rsid w:val="00E557E6"/>
    <w:rsid w:val="00E55E1B"/>
    <w:rsid w:val="00E6264F"/>
    <w:rsid w:val="00E66E1B"/>
    <w:rsid w:val="00E70447"/>
    <w:rsid w:val="00E710A8"/>
    <w:rsid w:val="00E801F8"/>
    <w:rsid w:val="00E811EE"/>
    <w:rsid w:val="00E84583"/>
    <w:rsid w:val="00E856CF"/>
    <w:rsid w:val="00E90106"/>
    <w:rsid w:val="00E90211"/>
    <w:rsid w:val="00E96BED"/>
    <w:rsid w:val="00EA0B46"/>
    <w:rsid w:val="00EA0CBE"/>
    <w:rsid w:val="00EB061F"/>
    <w:rsid w:val="00EB38A0"/>
    <w:rsid w:val="00EB6BFE"/>
    <w:rsid w:val="00EC161E"/>
    <w:rsid w:val="00EC36B8"/>
    <w:rsid w:val="00EC4A51"/>
    <w:rsid w:val="00EC64B2"/>
    <w:rsid w:val="00ED1FF8"/>
    <w:rsid w:val="00ED5439"/>
    <w:rsid w:val="00ED5594"/>
    <w:rsid w:val="00ED7816"/>
    <w:rsid w:val="00EE258F"/>
    <w:rsid w:val="00EF04BA"/>
    <w:rsid w:val="00EF238D"/>
    <w:rsid w:val="00EF30E9"/>
    <w:rsid w:val="00F00EDD"/>
    <w:rsid w:val="00F01EE4"/>
    <w:rsid w:val="00F01F64"/>
    <w:rsid w:val="00F022B3"/>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4B69"/>
    <w:rsid w:val="00F752AA"/>
    <w:rsid w:val="00F761EA"/>
    <w:rsid w:val="00F7759E"/>
    <w:rsid w:val="00F83B58"/>
    <w:rsid w:val="00F84AE0"/>
    <w:rsid w:val="00F9055B"/>
    <w:rsid w:val="00F929D5"/>
    <w:rsid w:val="00FA49E1"/>
    <w:rsid w:val="00FA5BA1"/>
    <w:rsid w:val="00FB3BB8"/>
    <w:rsid w:val="00FD2857"/>
    <w:rsid w:val="00FD33FF"/>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2</Pages>
  <Words>787</Words>
  <Characters>4490</Characters>
  <Application>Microsoft Office Word</Application>
  <DocSecurity>0</DocSecurity>
  <Lines>37</Lines>
  <Paragraphs>10</Paragraphs>
  <ScaleCrop>false</ScaleCrop>
  <Company>研究院</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129</cp:revision>
  <dcterms:created xsi:type="dcterms:W3CDTF">2022-04-27T13:33:00Z</dcterms:created>
  <dcterms:modified xsi:type="dcterms:W3CDTF">2022-04-28T23:34:00Z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